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2AAB" w14:textId="77777777" w:rsidR="00820DED" w:rsidRDefault="00000000">
      <w:pPr>
        <w:pStyle w:val="Heading1"/>
      </w:pPr>
      <w:r>
        <w:t>Business Case Example</w:t>
      </w:r>
    </w:p>
    <w:p w14:paraId="2C5CCB66" w14:textId="77777777" w:rsidR="00820DED" w:rsidRDefault="00000000">
      <w:pPr>
        <w:pStyle w:val="Heading2"/>
      </w:pPr>
      <w:r>
        <w:t>Executive Summary</w:t>
      </w:r>
    </w:p>
    <w:p w14:paraId="7EF3CEDC" w14:textId="77777777" w:rsidR="00820DED" w:rsidRDefault="00000000">
      <w:r>
        <w:t>Proposal to implement SEAtS for attendance monitoring to enhance compliance and student support.</w:t>
      </w:r>
    </w:p>
    <w:p w14:paraId="6A53C0B6" w14:textId="77777777" w:rsidR="00820DED" w:rsidRDefault="00000000">
      <w:pPr>
        <w:pStyle w:val="Heading2"/>
      </w:pPr>
      <w:r>
        <w:t>Options Considered</w:t>
      </w:r>
    </w:p>
    <w:p w14:paraId="2A14EA73" w14:textId="77777777" w:rsidR="00820DED" w:rsidRDefault="00000000">
      <w:r>
        <w:t>1. Do nothing (risk of non-compliance). 2. In-house system (not viable). 3. SEAtS (recommended).</w:t>
      </w:r>
    </w:p>
    <w:p w14:paraId="7F72F991" w14:textId="77777777" w:rsidR="00820DED" w:rsidRDefault="00000000">
      <w:pPr>
        <w:pStyle w:val="Heading2"/>
      </w:pPr>
      <w:r>
        <w:t>Recommended Solution</w:t>
      </w:r>
    </w:p>
    <w:p w14:paraId="78DD2DED" w14:textId="5A597250" w:rsidR="00820DED" w:rsidRDefault="00000000">
      <w:r>
        <w:t xml:space="preserve">Adopt </w:t>
      </w:r>
      <w:r w:rsidR="005263FB">
        <w:t>systems</w:t>
      </w:r>
      <w:r>
        <w:t xml:space="preserve"> integrated with existing timetabling.</w:t>
      </w:r>
    </w:p>
    <w:p w14:paraId="5837DFD9" w14:textId="77777777" w:rsidR="00820DED" w:rsidRDefault="00000000">
      <w:pPr>
        <w:pStyle w:val="Heading2"/>
      </w:pPr>
      <w:r>
        <w:t>Financial Appraisal</w:t>
      </w:r>
    </w:p>
    <w:p w14:paraId="72936052" w14:textId="77777777" w:rsidR="00820DED" w:rsidRDefault="00000000">
      <w:r>
        <w:t>Total cost £120k. ROI: Improved retention worth £250k/year in tuition fees.</w:t>
      </w:r>
    </w:p>
    <w:p w14:paraId="1AE3177D" w14:textId="77777777" w:rsidR="00820DED" w:rsidRDefault="00000000">
      <w:pPr>
        <w:pStyle w:val="Heading2"/>
      </w:pPr>
      <w:r>
        <w:t>Resource Requirements</w:t>
      </w:r>
    </w:p>
    <w:p w14:paraId="1508C6E4" w14:textId="77777777" w:rsidR="00820DED" w:rsidRDefault="00000000">
      <w:r>
        <w:t>Project team of 3 IT staff, supplier consultants, academic leads.</w:t>
      </w:r>
    </w:p>
    <w:p w14:paraId="0CC2E050" w14:textId="77777777" w:rsidR="00820DED" w:rsidRDefault="00000000">
      <w:pPr>
        <w:pStyle w:val="Heading2"/>
      </w:pPr>
      <w:r>
        <w:t>Procurement Considerations</w:t>
      </w:r>
    </w:p>
    <w:p w14:paraId="2B241B7B" w14:textId="77777777" w:rsidR="00820DED" w:rsidRDefault="00000000">
      <w:r>
        <w:t>Procurement via framework agreement.</w:t>
      </w:r>
    </w:p>
    <w:p w14:paraId="233EFCED" w14:textId="77777777" w:rsidR="00820DED" w:rsidRDefault="00000000">
      <w:pPr>
        <w:pStyle w:val="Heading2"/>
      </w:pPr>
      <w:r>
        <w:t>Risk/Impact Assessment</w:t>
      </w:r>
    </w:p>
    <w:p w14:paraId="4279CF43" w14:textId="77777777" w:rsidR="00820DED" w:rsidRDefault="00000000">
      <w:r>
        <w:t>Main risk is delay in data integration; mitigated with supplier support.</w:t>
      </w:r>
    </w:p>
    <w:p w14:paraId="56111BE6" w14:textId="77777777" w:rsidR="00820DED" w:rsidRDefault="00000000">
      <w:pPr>
        <w:pStyle w:val="Heading2"/>
      </w:pPr>
      <w:r>
        <w:t>Approvals</w:t>
      </w:r>
    </w:p>
    <w:p w14:paraId="6968293C" w14:textId="77777777" w:rsidR="00820DED" w:rsidRDefault="00000000">
      <w:r>
        <w:t>To be approved by Sponsor, UPGG, and UEB.</w:t>
      </w:r>
    </w:p>
    <w:sectPr w:rsidR="00820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775689">
    <w:abstractNumId w:val="8"/>
  </w:num>
  <w:num w:numId="2" w16cid:durableId="1672296453">
    <w:abstractNumId w:val="6"/>
  </w:num>
  <w:num w:numId="3" w16cid:durableId="635182134">
    <w:abstractNumId w:val="5"/>
  </w:num>
  <w:num w:numId="4" w16cid:durableId="1564951578">
    <w:abstractNumId w:val="4"/>
  </w:num>
  <w:num w:numId="5" w16cid:durableId="1168669629">
    <w:abstractNumId w:val="7"/>
  </w:num>
  <w:num w:numId="6" w16cid:durableId="1875802317">
    <w:abstractNumId w:val="3"/>
  </w:num>
  <w:num w:numId="7" w16cid:durableId="682130356">
    <w:abstractNumId w:val="2"/>
  </w:num>
  <w:num w:numId="8" w16cid:durableId="1065955240">
    <w:abstractNumId w:val="1"/>
  </w:num>
  <w:num w:numId="9" w16cid:durableId="14613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3FB"/>
    <w:rsid w:val="00820DED"/>
    <w:rsid w:val="00A737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2A9B2"/>
  <w14:defaultImageDpi w14:val="300"/>
  <w15:docId w15:val="{975E7F96-EF97-634A-A575-4F33FC2A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Hall</cp:lastModifiedBy>
  <cp:revision>2</cp:revision>
  <dcterms:created xsi:type="dcterms:W3CDTF">2013-12-23T23:15:00Z</dcterms:created>
  <dcterms:modified xsi:type="dcterms:W3CDTF">2026-04-16T07:59:00Z</dcterms:modified>
  <cp:category/>
</cp:coreProperties>
</file>